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关于组织申报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省教育厅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年贵州省教育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5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sz w:val="44"/>
          <w:szCs w:val="44"/>
          <w:shd w:val="clear" w:fill="FFFFFF"/>
        </w:rPr>
        <w:t>科学规划课题工作的通知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各系、各部门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万达校区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根据《省教育厅关于印发〈2021年省教育科学规划课题申报工作方案〉的通知》（黔教函〔2020〕363号）文件，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年贵州省教育科学规划课题申报工作已经开始，请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做好通知宣传工作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/>
          <w:lang w:val="en-US" w:eastAsia="zh-CN"/>
        </w:rPr>
        <w:t>组织教师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积极申报。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eastAsia" w:ascii="仿宋_GB2312" w:hAnsi="仿宋_GB2312" w:eastAsia="仿宋_GB2312" w:cs="仿宋_GB2312"/>
          <w:color w:val="3F3F3F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请各申报人认真按照文件要求于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/>
          <w:lang w:val="en-US" w:eastAsia="zh-CN"/>
        </w:rPr>
        <w:t>2021年4月15日（逾期不予受理）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报送科技处。提交材料：</w:t>
      </w:r>
      <w:r>
        <w:rPr>
          <w:rFonts w:hint="eastAsia" w:ascii="仿宋_GB2312" w:hAnsi="仿宋_GB2312" w:eastAsia="仿宋_GB2312" w:cs="仿宋_GB2312"/>
          <w:color w:val="3F3F3F"/>
          <w:sz w:val="32"/>
          <w:szCs w:val="32"/>
          <w:lang w:val="zh-CN"/>
        </w:rPr>
        <w:t>《贵州省教育科学规划课题申请书》（电子版和纸质一式3份）、《课题设计论证》活页（电子版和纸质一式3份）、《贵州省教育科学规划课题申报汇总表》（电子版）；《申请书》和《活页》，请分别使用 A3 纸双面印制，中线骑缝装，将所有材料装于1个纸质档案袋中，并将《申请书》的封面打印 1 张粘贴于档案袋封面。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eastAsia" w:ascii="仿宋_GB2312" w:hAnsi="仿宋_GB2312" w:eastAsia="仿宋_GB2312" w:cs="仿宋_GB2312"/>
          <w:color w:val="3F3F3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F3F3F"/>
          <w:sz w:val="32"/>
          <w:szCs w:val="32"/>
          <w:lang w:val="en-US" w:eastAsia="zh-CN"/>
        </w:rPr>
        <w:t xml:space="preserve">联系人：张立琴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eastAsia" w:ascii="仿宋_GB2312" w:hAnsi="仿宋_GB2312" w:eastAsia="仿宋_GB2312" w:cs="仿宋_GB2312"/>
          <w:color w:val="3F3F3F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3F3F3F"/>
          <w:sz w:val="32"/>
          <w:szCs w:val="32"/>
          <w:lang w:val="zh-CN"/>
        </w:rPr>
        <w:t>邮箱</w:t>
      </w:r>
      <w:r>
        <w:rPr>
          <w:rFonts w:hint="eastAsia" w:ascii="仿宋_GB2312" w:hAnsi="仿宋_GB2312" w:eastAsia="仿宋_GB2312" w:cs="仿宋_GB2312"/>
          <w:color w:val="3F3F3F"/>
          <w:sz w:val="32"/>
          <w:szCs w:val="32"/>
          <w:lang w:val="en-US" w:eastAsia="zh-CN"/>
        </w:rPr>
        <w:t>:46530554@qq.com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附件：省教育厅关于印发《2021年省教育科学规划课题申报工作方案》的通知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科技处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jc w:val="right"/>
        <w:textAlignment w:val="auto"/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2021年1月2日</w:t>
      </w: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YWUwNjY4MzU1N2U3ZDM3Y2UwZWIxZDhlNDFlNTQifQ=="/>
  </w:docVars>
  <w:rsids>
    <w:rsidRoot w:val="00172A27"/>
    <w:rsid w:val="09714FDF"/>
    <w:rsid w:val="10216F3D"/>
    <w:rsid w:val="116A09EF"/>
    <w:rsid w:val="135460E1"/>
    <w:rsid w:val="20B53332"/>
    <w:rsid w:val="334F4DD2"/>
    <w:rsid w:val="36AA1E32"/>
    <w:rsid w:val="406613AE"/>
    <w:rsid w:val="44BC1373"/>
    <w:rsid w:val="491C1200"/>
    <w:rsid w:val="4E7C124C"/>
    <w:rsid w:val="50EF556A"/>
    <w:rsid w:val="6D535020"/>
    <w:rsid w:val="6D62711B"/>
    <w:rsid w:val="76F37724"/>
    <w:rsid w:val="7B7A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3F3F3F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yperlink"/>
    <w:basedOn w:val="5"/>
    <w:qFormat/>
    <w:uiPriority w:val="0"/>
    <w:rPr>
      <w:color w:val="FF6B07"/>
      <w:u w:val="none"/>
    </w:rPr>
  </w:style>
  <w:style w:type="character" w:styleId="9">
    <w:name w:val="HTML Code"/>
    <w:basedOn w:val="5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84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2020-02-02T06:53:00Z</dcterms:created>
  <dc:creator>CHENCHI</dc:creator>
  <cp:lastModifiedBy>MY PC</cp:lastModifiedBy>
  <dcterms:modified xsi:type="dcterms:W3CDTF">2023-05-05T07:50:19Z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SaveFontToCloudKey">
    <vt:lpwstr>239261290_btnclosed</vt:lpwstr>
  </property>
  <property fmtid="{D5CDD505-2E9C-101B-9397-08002B2CF9AE}" pid="4" name="ICV">
    <vt:lpwstr>591F0045B6A14697B8D99FFBBDAF0E3D_12</vt:lpwstr>
  </property>
</Properties>
</file>